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A4" w:rsidRDefault="00CD29C2">
      <w:pPr>
        <w:spacing w:after="200" w:line="276" w:lineRule="auto"/>
        <w:jc w:val="center"/>
      </w:pPr>
      <w:r>
        <w:rPr>
          <w:noProof/>
          <w:sz w:val="20"/>
          <w:lang w:val="en-US" w:eastAsia="en-US"/>
        </w:rPr>
        <mc:AlternateContent>
          <mc:Choice Requires="wps">
            <w:drawing>
              <wp:anchor distT="0" distB="0" distL="114300" distR="114300" simplePos="0" relativeHeight="251624961" behindDoc="0" locked="0" layoutInCell="1" allowOverlap="1">
                <wp:simplePos x="0" y="0"/>
                <wp:positionH relativeFrom="column">
                  <wp:posOffset>2896870</wp:posOffset>
                </wp:positionH>
                <wp:positionV relativeFrom="paragraph">
                  <wp:posOffset>1268730</wp:posOffset>
                </wp:positionV>
                <wp:extent cx="3185160" cy="765175"/>
                <wp:effectExtent l="0" t="0" r="1524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5160" cy="765175"/>
                        </a:xfrm>
                        <a:prstGeom prst="rect">
                          <a:avLst/>
                        </a:prstGeom>
                        <a:solidFill>
                          <a:schemeClr val="lt1">
                            <a:lumMod val="100000"/>
                            <a:lumOff val="0"/>
                          </a:schemeClr>
                        </a:solidFill>
                        <a:ln w="25400" cap="flat" cmpd="sng">
                          <a:solidFill>
                            <a:schemeClr val="bg1">
                              <a:lumMod val="100000"/>
                              <a:lumOff val="0"/>
                            </a:schemeClr>
                          </a:solidFill>
                          <a:prstDash val="solid"/>
                          <a:miter lim="800000"/>
                        </a:ln>
                      </wps:spPr>
                      <wps:txbx>
                        <w:txbxContent>
                          <w:p w:rsidR="00FD05A4" w:rsidRPr="00882FB4" w:rsidRDefault="00CD29C2">
                            <w:pPr>
                              <w:jc w:val="center"/>
                              <w:rPr>
                                <w:rFonts w:ascii="Arial" w:eastAsia="Arial" w:hAnsi="Arial"/>
                                <w:b/>
                                <w:sz w:val="23"/>
                                <w:szCs w:val="23"/>
                                <w:lang w:val="el-GR"/>
                              </w:rPr>
                            </w:pPr>
                            <w:r w:rsidRPr="00882FB4">
                              <w:rPr>
                                <w:rFonts w:ascii="Arial" w:eastAsia="Arial" w:hAnsi="Arial"/>
                                <w:b/>
                                <w:sz w:val="23"/>
                                <w:szCs w:val="23"/>
                                <w:lang w:val="el-GR"/>
                              </w:rPr>
                              <w:t xml:space="preserve">ΓΡΑΦΕΙΟ ΤΥΠΟΥ </w:t>
                            </w:r>
                          </w:p>
                          <w:p w:rsidR="00FD05A4" w:rsidRPr="00882FB4" w:rsidRDefault="00CD29C2">
                            <w:pPr>
                              <w:jc w:val="center"/>
                              <w:rPr>
                                <w:rFonts w:ascii="Arial" w:eastAsia="Arial" w:hAnsi="Arial"/>
                                <w:b/>
                                <w:sz w:val="23"/>
                                <w:szCs w:val="23"/>
                                <w:lang w:val="el-GR"/>
                              </w:rPr>
                            </w:pPr>
                            <w:r w:rsidRPr="00882FB4">
                              <w:rPr>
                                <w:rFonts w:ascii="Arial" w:eastAsia="Arial" w:hAnsi="Arial"/>
                                <w:b/>
                                <w:sz w:val="23"/>
                                <w:szCs w:val="23"/>
                                <w:lang w:val="el-GR"/>
                              </w:rPr>
                              <w:t>ΚΑΙ ΔΗΜΟΣΙΩΝ ΣΧΕΣΕΩΝ ΠΥΡΟΣΒΕΣΤΙΚΗΣ ΥΠΗΡΕΣΙΑΣ ΚΥΠΡΟΥ</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1pt;margin-top:99.9pt;width:250.8pt;height:60.25pt;z-index:2516249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" fillcolor="white [3201]" strokecolor="white [3212]" strokeweight="2pt">
                <v:path arrowok="t"/>
                <v:textbox>
                  <w:txbxContent>
                    <w:p w:rsidR="00FD05A4" w:rsidRPr="00882FB4" w:rsidRDefault="00CD29C2">
                      <w:pPr>
                        <w:jc w:val="center"/>
                        <w:rPr>
                          <w:rFonts w:ascii="Arial" w:eastAsia="Arial" w:hAnsi="Arial"/>
                          <w:b/>
                          <w:sz w:val="23"/>
                          <w:szCs w:val="23"/>
                          <w:lang w:val="el-GR"/>
                        </w:rPr>
                      </w:pPr>
                      <w:r w:rsidRPr="00882FB4">
                        <w:rPr>
                          <w:rFonts w:ascii="Arial" w:eastAsia="Arial" w:hAnsi="Arial"/>
                          <w:b/>
                          <w:sz w:val="23"/>
                          <w:szCs w:val="23"/>
                          <w:lang w:val="el-GR"/>
                        </w:rPr>
                        <w:t xml:space="preserve">ΓΡΑΦΕΙΟ ΤΥΠΟΥ </w:t>
                      </w:r>
                    </w:p>
                    <w:p w:rsidR="00FD05A4" w:rsidRPr="00882FB4" w:rsidRDefault="00CD29C2">
                      <w:pPr>
                        <w:jc w:val="center"/>
                        <w:rPr>
                          <w:rFonts w:ascii="Arial" w:eastAsia="Arial" w:hAnsi="Arial"/>
                          <w:b/>
                          <w:sz w:val="23"/>
                          <w:szCs w:val="23"/>
                          <w:lang w:val="el-GR"/>
                        </w:rPr>
                      </w:pPr>
                      <w:r w:rsidRPr="00882FB4">
                        <w:rPr>
                          <w:rFonts w:ascii="Arial" w:eastAsia="Arial" w:hAnsi="Arial"/>
                          <w:b/>
                          <w:sz w:val="23"/>
                          <w:szCs w:val="23"/>
                          <w:lang w:val="el-GR"/>
                        </w:rPr>
                        <w:t>ΚΑΙ ΔΗΜΟΣΙΩΝ ΣΧΕΣΕΩΝ ΠΥΡΟΣΒΕΣΤΙΚΗΣ ΥΠΗΡΕΣΙΑΣ ΚΥΠΡΟΥ</w:t>
                      </w:r>
                    </w:p>
                  </w:txbxContent>
                </v:textbox>
              </v:shape>
            </w:pict>
          </mc:Fallback>
        </mc:AlternateContent>
      </w:r>
      <w:r>
        <w:rPr>
          <w:noProof/>
          <w:sz w:val="20"/>
          <w:lang w:val="en-US" w:eastAsia="en-US"/>
        </w:rPr>
        <w:drawing>
          <wp:inline distT="0" distB="0" distL="0" distR="0">
            <wp:extent cx="1091565" cy="1139190"/>
            <wp:effectExtent l="0" t="0" r="0" b="9525"/>
            <wp:docPr id="10" name="Picture 1" descr="C:\Documents and Settings\fs\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6" cstate="print"/>
                    <a:srcRect/>
                    <a:stretch>
                      <a:fillRect/>
                    </a:stretch>
                  </pic:blipFill>
                  <pic:spPr>
                    <a:xfrm>
                      <a:off x="0" y="0"/>
                      <a:ext cx="1092200" cy="1139825"/>
                    </a:xfrm>
                    <a:prstGeom prst="rect">
                      <a:avLst/>
                    </a:prstGeom>
                    <a:noFill/>
                    <a:ln w="9525" cap="flat">
                      <a:noFill/>
                    </a:ln>
                  </pic:spPr>
                </pic:pic>
              </a:graphicData>
            </a:graphic>
          </wp:inline>
        </w:drawing>
      </w:r>
    </w:p>
    <w:p w:rsidR="00FD05A4" w:rsidRPr="00882FB4" w:rsidRDefault="00CD29C2">
      <w:pPr>
        <w:rPr>
          <w:rFonts w:ascii="Arial" w:eastAsia="Arial" w:hAnsi="Arial"/>
          <w:sz w:val="23"/>
          <w:szCs w:val="23"/>
          <w:lang w:val="el-GR"/>
        </w:rPr>
      </w:pPr>
      <w:r w:rsidRPr="00882FB4">
        <w:rPr>
          <w:rFonts w:ascii="Arial" w:eastAsia="Arial" w:hAnsi="Arial"/>
          <w:sz w:val="23"/>
          <w:szCs w:val="23"/>
          <w:lang w:val="el-GR"/>
        </w:rPr>
        <w:t xml:space="preserve">Αρ. </w:t>
      </w:r>
      <w:proofErr w:type="spellStart"/>
      <w:r w:rsidRPr="00882FB4">
        <w:rPr>
          <w:rFonts w:ascii="Arial" w:eastAsia="Arial" w:hAnsi="Arial"/>
          <w:sz w:val="23"/>
          <w:szCs w:val="23"/>
          <w:lang w:val="el-GR"/>
        </w:rPr>
        <w:t>Τηλ</w:t>
      </w:r>
      <w:proofErr w:type="spellEnd"/>
      <w:r w:rsidRPr="00882FB4">
        <w:rPr>
          <w:rFonts w:ascii="Arial" w:eastAsia="Arial" w:hAnsi="Arial"/>
          <w:sz w:val="23"/>
          <w:szCs w:val="23"/>
          <w:lang w:val="el-GR"/>
        </w:rPr>
        <w:t>.: 22802415</w:t>
      </w:r>
    </w:p>
    <w:p w:rsidR="00FD05A4" w:rsidRPr="00882FB4" w:rsidRDefault="00CD29C2">
      <w:pPr>
        <w:rPr>
          <w:rFonts w:ascii="Arial" w:eastAsia="Arial" w:hAnsi="Arial"/>
          <w:sz w:val="23"/>
          <w:szCs w:val="23"/>
          <w:lang w:val="el-GR"/>
        </w:rPr>
      </w:pPr>
      <w:r w:rsidRPr="00882FB4">
        <w:rPr>
          <w:rFonts w:ascii="Arial" w:eastAsia="Arial" w:hAnsi="Arial"/>
          <w:sz w:val="23"/>
          <w:szCs w:val="23"/>
          <w:lang w:val="el-GR"/>
        </w:rPr>
        <w:t>Κινητό:    99534189</w:t>
      </w:r>
    </w:p>
    <w:p w:rsidR="00FD05A4" w:rsidRPr="00882FB4" w:rsidRDefault="00CD29C2">
      <w:pPr>
        <w:rPr>
          <w:rFonts w:ascii="Arial" w:eastAsia="Arial" w:hAnsi="Arial"/>
          <w:sz w:val="23"/>
          <w:szCs w:val="23"/>
          <w:lang w:val="el-GR"/>
        </w:rPr>
      </w:pPr>
      <w:r w:rsidRPr="00882FB4">
        <w:rPr>
          <w:rFonts w:ascii="Arial" w:eastAsia="Arial" w:hAnsi="Arial"/>
          <w:sz w:val="23"/>
          <w:szCs w:val="23"/>
          <w:lang w:val="el-GR"/>
        </w:rPr>
        <w:t>Αρ. Φαξ:. 22802465</w:t>
      </w:r>
    </w:p>
    <w:p w:rsidR="00FD05A4" w:rsidRDefault="00CD29C2">
      <w:pPr>
        <w:rPr>
          <w:rFonts w:ascii="Arial" w:eastAsia="Arial" w:hAnsi="Arial"/>
          <w:sz w:val="23"/>
          <w:szCs w:val="23"/>
        </w:rPr>
      </w:pPr>
      <w:r>
        <w:rPr>
          <w:rFonts w:ascii="Arial" w:eastAsia="Arial" w:hAnsi="Arial"/>
          <w:sz w:val="23"/>
          <w:szCs w:val="23"/>
        </w:rPr>
        <w:t>E-mail: fspressoffice@gmail.com</w:t>
      </w:r>
    </w:p>
    <w:p w:rsidR="00FD05A4" w:rsidRDefault="00802586">
      <w:pPr>
        <w:rPr>
          <w:rFonts w:ascii="Arial" w:eastAsia="Arial" w:hAnsi="Arial"/>
          <w:sz w:val="23"/>
          <w:szCs w:val="23"/>
        </w:rPr>
      </w:pPr>
      <w:hyperlink r:id="rId7">
        <w:r w:rsidR="00CD29C2">
          <w:rPr>
            <w:rStyle w:val="Hyperlink"/>
            <w:rFonts w:ascii="Arial" w:eastAsia="Arial" w:hAnsi="Arial"/>
            <w:sz w:val="23"/>
            <w:szCs w:val="23"/>
          </w:rPr>
          <w:t>www.fs.gov.cy</w:t>
        </w:r>
      </w:hyperlink>
    </w:p>
    <w:p w:rsidR="00FD05A4" w:rsidRDefault="00FD05A4">
      <w:pPr>
        <w:rPr>
          <w:rFonts w:ascii="Arial" w:eastAsia="Arial" w:hAnsi="Arial"/>
          <w:sz w:val="23"/>
          <w:szCs w:val="23"/>
        </w:rPr>
      </w:pPr>
    </w:p>
    <w:p w:rsidR="00FD05A4" w:rsidRDefault="00FD05A4">
      <w:pPr>
        <w:rPr>
          <w:rFonts w:ascii="Arial" w:eastAsia="Arial" w:hAnsi="Arial"/>
          <w:sz w:val="23"/>
          <w:szCs w:val="23"/>
        </w:rPr>
      </w:pPr>
    </w:p>
    <w:p w:rsidR="00FD05A4" w:rsidRPr="00793A74" w:rsidRDefault="00FD05A4">
      <w:pPr>
        <w:spacing w:after="200" w:line="240" w:lineRule="exact"/>
        <w:rPr>
          <w:rFonts w:ascii="Arial" w:eastAsia="Arial" w:hAnsi="Arial"/>
          <w:sz w:val="23"/>
          <w:szCs w:val="23"/>
          <w:lang w:val="en-US"/>
        </w:rPr>
      </w:pPr>
    </w:p>
    <w:p w:rsidR="0076016B" w:rsidRDefault="00793A74" w:rsidP="00793A74">
      <w:pPr>
        <w:pStyle w:val="ListParagraph"/>
        <w:spacing w:after="200" w:line="360" w:lineRule="auto"/>
        <w:contextualSpacing/>
        <w:jc w:val="center"/>
        <w:rPr>
          <w:rFonts w:ascii="Arial" w:eastAsia="Arial" w:hAnsi="Arial" w:cs="Arial"/>
          <w:b/>
          <w:sz w:val="24"/>
          <w:szCs w:val="24"/>
          <w:u w:val="single"/>
          <w:lang w:val="el-GR"/>
        </w:rPr>
      </w:pPr>
      <w:r>
        <w:rPr>
          <w:rFonts w:ascii="Arial" w:eastAsia="Arial" w:hAnsi="Arial" w:cs="Arial"/>
          <w:b/>
          <w:sz w:val="24"/>
          <w:szCs w:val="24"/>
          <w:u w:val="single"/>
          <w:lang w:val="el-GR"/>
        </w:rPr>
        <w:t>Ανακοίνωση Πυροσβεστικής Υπηρεσίας</w:t>
      </w:r>
    </w:p>
    <w:p w:rsidR="00793A74" w:rsidRPr="00793A74" w:rsidRDefault="00793A74" w:rsidP="00793A74">
      <w:pPr>
        <w:spacing w:after="200" w:line="276" w:lineRule="auto"/>
        <w:jc w:val="both"/>
        <w:rPr>
          <w:rFonts w:ascii="Arial" w:hAnsi="Arial" w:cs="Arial"/>
          <w:sz w:val="24"/>
          <w:szCs w:val="24"/>
          <w:lang w:val="el-GR" w:eastAsia="en-US"/>
        </w:rPr>
      </w:pPr>
      <w:r w:rsidRPr="00793A74">
        <w:rPr>
          <w:rFonts w:ascii="Arial" w:hAnsi="Arial" w:cs="Arial"/>
          <w:sz w:val="24"/>
          <w:szCs w:val="24"/>
          <w:lang w:val="el-GR" w:eastAsia="en-US"/>
        </w:rPr>
        <w:t xml:space="preserve">Η Πυροσβεστική Υπηρεσία, εξ αφορμής σημερινού δημοσιεύματος έντυπου τύπου, για χθεσινή άσκηση/εξοικείωση των χειριστών τηλεσκοπικού </w:t>
      </w:r>
      <w:proofErr w:type="spellStart"/>
      <w:r w:rsidRPr="00793A74">
        <w:rPr>
          <w:rFonts w:ascii="Arial" w:hAnsi="Arial" w:cs="Arial"/>
          <w:sz w:val="24"/>
          <w:szCs w:val="24"/>
          <w:lang w:val="el-GR" w:eastAsia="en-US"/>
        </w:rPr>
        <w:t>βραχιονοφόρου</w:t>
      </w:r>
      <w:proofErr w:type="spellEnd"/>
      <w:r w:rsidRPr="00793A74">
        <w:rPr>
          <w:rFonts w:ascii="Arial" w:hAnsi="Arial" w:cs="Arial"/>
          <w:sz w:val="24"/>
          <w:szCs w:val="24"/>
          <w:lang w:val="el-GR" w:eastAsia="en-US"/>
        </w:rPr>
        <w:t xml:space="preserve"> πυροσβεστικού οχήματος των 33 μέτρων σε κτίριο στη Λεωφόρο Μακαρίου στη Λευκωσία και τις αιχμές που αφέθηκαν να νοηθούν όσον αφορά τις δυνατότητες του συγκεκριμένου πυροσβεστικού οχήματος διευκρινίζει τα εξής:</w:t>
      </w:r>
    </w:p>
    <w:p w:rsidR="00793A74" w:rsidRPr="00793A74" w:rsidRDefault="00793A74" w:rsidP="00793A74">
      <w:pPr>
        <w:numPr>
          <w:ilvl w:val="0"/>
          <w:numId w:val="10"/>
        </w:numPr>
        <w:spacing w:after="200" w:line="276" w:lineRule="auto"/>
        <w:contextualSpacing/>
        <w:jc w:val="both"/>
        <w:rPr>
          <w:rFonts w:ascii="Arial" w:hAnsi="Arial" w:cs="Arial"/>
          <w:sz w:val="24"/>
          <w:szCs w:val="24"/>
          <w:lang w:val="el-GR" w:eastAsia="en-US"/>
        </w:rPr>
      </w:pPr>
      <w:r w:rsidRPr="00793A74">
        <w:rPr>
          <w:rFonts w:ascii="Arial" w:hAnsi="Arial" w:cs="Arial"/>
          <w:sz w:val="24"/>
          <w:szCs w:val="24"/>
          <w:lang w:val="el-GR" w:eastAsia="en-US"/>
        </w:rPr>
        <w:t>Όλα τα νεοαναγειρόμενα ψηλά κτίρια  στη βάση του ύψους, εμβαδού και χρήσης τους είθισται κατόπιν συστάσεων μας ως η αρμόδια συμβουλευτική αρχή να διαθέτουν αυτονομία πυρόσβεσης αλλά και εξασφάλιση μέσων διαφυγής.</w:t>
      </w:r>
    </w:p>
    <w:p w:rsidR="00793A74" w:rsidRPr="00793A74" w:rsidRDefault="00793A74" w:rsidP="00793A74">
      <w:pPr>
        <w:numPr>
          <w:ilvl w:val="0"/>
          <w:numId w:val="10"/>
        </w:numPr>
        <w:spacing w:after="200" w:line="276" w:lineRule="auto"/>
        <w:contextualSpacing/>
        <w:jc w:val="both"/>
        <w:rPr>
          <w:rFonts w:ascii="Arial" w:hAnsi="Arial" w:cs="Arial"/>
          <w:sz w:val="24"/>
          <w:szCs w:val="24"/>
          <w:lang w:val="el-GR" w:eastAsia="en-US"/>
        </w:rPr>
      </w:pPr>
      <w:r w:rsidRPr="00793A74">
        <w:rPr>
          <w:rFonts w:ascii="Arial" w:hAnsi="Arial" w:cs="Arial"/>
          <w:sz w:val="24"/>
          <w:szCs w:val="24"/>
          <w:lang w:val="el-GR" w:eastAsia="en-US"/>
        </w:rPr>
        <w:t>Ξεκαθαρίζεται ότι η εφαρμογή και η τήρηση των προαναφερθέντων μέτρων εξασφαλίζει την άμεση διαφυγή των ενοίκων , την άμεση πυρανίχνευση και εντοπισμό της πυρκαγιάς και την άμεση κατάσβεση με αυτόνομα αυτόματα ή μηχανικά μέσα.</w:t>
      </w:r>
    </w:p>
    <w:p w:rsidR="00793A74" w:rsidRPr="00793A74" w:rsidRDefault="00793A74" w:rsidP="00793A74">
      <w:pPr>
        <w:numPr>
          <w:ilvl w:val="0"/>
          <w:numId w:val="10"/>
        </w:numPr>
        <w:spacing w:after="200" w:line="276" w:lineRule="auto"/>
        <w:contextualSpacing/>
        <w:jc w:val="both"/>
        <w:rPr>
          <w:rFonts w:ascii="Arial" w:hAnsi="Arial" w:cs="Arial"/>
          <w:sz w:val="24"/>
          <w:szCs w:val="24"/>
          <w:lang w:val="el-GR" w:eastAsia="en-US"/>
        </w:rPr>
      </w:pPr>
      <w:r w:rsidRPr="00793A74">
        <w:rPr>
          <w:rFonts w:ascii="Arial" w:hAnsi="Arial" w:cs="Arial"/>
          <w:sz w:val="24"/>
          <w:szCs w:val="24"/>
          <w:lang w:val="el-GR" w:eastAsia="en-US"/>
        </w:rPr>
        <w:t xml:space="preserve">Τα τηλεσκοπικά </w:t>
      </w:r>
      <w:proofErr w:type="spellStart"/>
      <w:r w:rsidRPr="00793A74">
        <w:rPr>
          <w:rFonts w:ascii="Arial" w:hAnsi="Arial" w:cs="Arial"/>
          <w:sz w:val="24"/>
          <w:szCs w:val="24"/>
          <w:lang w:val="el-GR" w:eastAsia="en-US"/>
        </w:rPr>
        <w:t>βραχιονοφόρα</w:t>
      </w:r>
      <w:proofErr w:type="spellEnd"/>
      <w:r w:rsidRPr="00793A74">
        <w:rPr>
          <w:rFonts w:ascii="Arial" w:hAnsi="Arial" w:cs="Arial"/>
          <w:sz w:val="24"/>
          <w:szCs w:val="24"/>
          <w:lang w:val="el-GR" w:eastAsia="en-US"/>
        </w:rPr>
        <w:t xml:space="preserve"> οχήματα χρησιμοποιούνται στις πλείστες των περιπτώσεων κυρίως για σκοπούς διάσωσης και σε κάποιες περιπτώσεις κατόπιν αξιολόγησης για βοήθεια στην κατάσβεση.</w:t>
      </w:r>
    </w:p>
    <w:p w:rsidR="00793A74" w:rsidRPr="00793A74" w:rsidRDefault="00793A74" w:rsidP="00793A74">
      <w:pPr>
        <w:numPr>
          <w:ilvl w:val="0"/>
          <w:numId w:val="10"/>
        </w:numPr>
        <w:spacing w:after="200" w:line="276" w:lineRule="auto"/>
        <w:contextualSpacing/>
        <w:jc w:val="both"/>
        <w:rPr>
          <w:rFonts w:ascii="Arial" w:hAnsi="Arial" w:cs="Arial"/>
          <w:sz w:val="24"/>
          <w:szCs w:val="24"/>
          <w:lang w:val="el-GR" w:eastAsia="en-US"/>
        </w:rPr>
      </w:pPr>
      <w:r w:rsidRPr="00793A74">
        <w:rPr>
          <w:rFonts w:ascii="Arial" w:hAnsi="Arial" w:cs="Arial"/>
          <w:sz w:val="24"/>
          <w:szCs w:val="24"/>
          <w:lang w:val="el-GR" w:eastAsia="en-US"/>
        </w:rPr>
        <w:t xml:space="preserve">Η Πυροσβεστική Υπηρεσία, έκτος από τα τηλεσκοπικά </w:t>
      </w:r>
      <w:proofErr w:type="spellStart"/>
      <w:r w:rsidRPr="00793A74">
        <w:rPr>
          <w:rFonts w:ascii="Arial" w:hAnsi="Arial" w:cs="Arial"/>
          <w:sz w:val="24"/>
          <w:szCs w:val="24"/>
          <w:lang w:val="el-GR" w:eastAsia="en-US"/>
        </w:rPr>
        <w:t>βραχιονοφόρα</w:t>
      </w:r>
      <w:proofErr w:type="spellEnd"/>
      <w:r w:rsidRPr="00793A74">
        <w:rPr>
          <w:rFonts w:ascii="Arial" w:hAnsi="Arial" w:cs="Arial"/>
          <w:sz w:val="24"/>
          <w:szCs w:val="24"/>
          <w:lang w:val="el-GR" w:eastAsia="en-US"/>
        </w:rPr>
        <w:t xml:space="preserve"> οχήματα των 33 μέτρων τα οποία διαθέτει σε όλες τις Επαρχίες, έχει εκσυγχρονισθεί όπως ήδη έχει ανακοινωθεί, με επιπρόσθετο </w:t>
      </w:r>
      <w:proofErr w:type="spellStart"/>
      <w:r w:rsidRPr="00793A74">
        <w:rPr>
          <w:rFonts w:ascii="Arial" w:hAnsi="Arial" w:cs="Arial"/>
          <w:sz w:val="24"/>
          <w:szCs w:val="24"/>
          <w:lang w:val="el-GR" w:eastAsia="en-US"/>
        </w:rPr>
        <w:t>βραχιονοφόρο</w:t>
      </w:r>
      <w:proofErr w:type="spellEnd"/>
      <w:r w:rsidRPr="00793A74">
        <w:rPr>
          <w:rFonts w:ascii="Arial" w:hAnsi="Arial" w:cs="Arial"/>
          <w:sz w:val="24"/>
          <w:szCs w:val="24"/>
          <w:lang w:val="el-GR" w:eastAsia="en-US"/>
        </w:rPr>
        <w:t xml:space="preserve"> τηλεσκοπικό όχημα των 60 μέτρων. </w:t>
      </w:r>
    </w:p>
    <w:p w:rsidR="00793A74" w:rsidRPr="00793A74" w:rsidRDefault="00793A74" w:rsidP="00793A74">
      <w:pPr>
        <w:numPr>
          <w:ilvl w:val="0"/>
          <w:numId w:val="10"/>
        </w:numPr>
        <w:spacing w:after="200" w:line="276" w:lineRule="auto"/>
        <w:contextualSpacing/>
        <w:jc w:val="both"/>
        <w:rPr>
          <w:rFonts w:ascii="Arial" w:hAnsi="Arial" w:cs="Arial"/>
          <w:sz w:val="24"/>
          <w:szCs w:val="24"/>
          <w:lang w:val="el-GR" w:eastAsia="en-US"/>
        </w:rPr>
      </w:pPr>
      <w:r w:rsidRPr="00793A74">
        <w:rPr>
          <w:rFonts w:ascii="Arial" w:hAnsi="Arial" w:cs="Arial"/>
          <w:sz w:val="24"/>
          <w:szCs w:val="24"/>
          <w:lang w:val="el-GR" w:eastAsia="en-US"/>
        </w:rPr>
        <w:t xml:space="preserve">Σημειώνεται ότι σε καμιά σύγχρονη χώρα του κόσμου στην οποία τα ψηλά κτίρια της συνήθως είναι στην πλειονότητα τους ύψους πέραν των 150 μέτρων και σε κάποιες περιπτώσεις αυτά μπορεί να ξεπερνούν τα 800 μέτρα ύψους,  δεν υπάρχει τηλεσκοπικό </w:t>
      </w:r>
      <w:proofErr w:type="spellStart"/>
      <w:r w:rsidRPr="00793A74">
        <w:rPr>
          <w:rFonts w:ascii="Arial" w:hAnsi="Arial" w:cs="Arial"/>
          <w:sz w:val="24"/>
          <w:szCs w:val="24"/>
          <w:lang w:val="el-GR" w:eastAsia="en-US"/>
        </w:rPr>
        <w:t>βραχιονοφόρο</w:t>
      </w:r>
      <w:proofErr w:type="spellEnd"/>
      <w:r w:rsidRPr="00793A74">
        <w:rPr>
          <w:rFonts w:ascii="Arial" w:hAnsi="Arial" w:cs="Arial"/>
          <w:sz w:val="24"/>
          <w:szCs w:val="24"/>
          <w:lang w:val="el-GR" w:eastAsia="en-US"/>
        </w:rPr>
        <w:t xml:space="preserve">  πυροσβεστικό </w:t>
      </w:r>
      <w:r w:rsidRPr="00793A74">
        <w:rPr>
          <w:rFonts w:ascii="Arial" w:hAnsi="Arial" w:cs="Arial"/>
          <w:sz w:val="24"/>
          <w:szCs w:val="24"/>
          <w:lang w:val="el-GR" w:eastAsia="en-US"/>
        </w:rPr>
        <w:lastRenderedPageBreak/>
        <w:t xml:space="preserve">όχημα που να καλύπτει τέτοιες απαιτήσεις. Το μέγιστο ύψος που τα τηλεσκοπικά </w:t>
      </w:r>
      <w:proofErr w:type="spellStart"/>
      <w:r w:rsidRPr="00793A74">
        <w:rPr>
          <w:rFonts w:ascii="Arial" w:hAnsi="Arial" w:cs="Arial"/>
          <w:sz w:val="24"/>
          <w:szCs w:val="24"/>
          <w:lang w:val="el-GR" w:eastAsia="en-US"/>
        </w:rPr>
        <w:t>βραχιονοφόρα</w:t>
      </w:r>
      <w:proofErr w:type="spellEnd"/>
      <w:r w:rsidRPr="00793A74">
        <w:rPr>
          <w:rFonts w:ascii="Arial" w:hAnsi="Arial" w:cs="Arial"/>
          <w:sz w:val="24"/>
          <w:szCs w:val="24"/>
          <w:lang w:val="el-GR" w:eastAsia="en-US"/>
        </w:rPr>
        <w:t xml:space="preserve"> πυροσβεστικά οχήματα παγκοσμίως μπορούν να προσεγγίζουν, είναι τα 112 μέτρα και η ανάπτυξη τους περιορίζεται στις εδαφικές υποδομές του χώρου ανάπτυξης αλλά και άλλες συνθήκες. </w:t>
      </w:r>
      <w:proofErr w:type="spellStart"/>
      <w:r w:rsidRPr="00793A74">
        <w:rPr>
          <w:rFonts w:ascii="Arial" w:hAnsi="Arial" w:cs="Arial"/>
          <w:sz w:val="24"/>
          <w:szCs w:val="24"/>
          <w:lang w:val="el-GR" w:eastAsia="en-US"/>
        </w:rPr>
        <w:t>Σημειώνεταιι</w:t>
      </w:r>
      <w:proofErr w:type="spellEnd"/>
      <w:r w:rsidRPr="00793A74">
        <w:rPr>
          <w:rFonts w:ascii="Arial" w:hAnsi="Arial" w:cs="Arial"/>
          <w:sz w:val="24"/>
          <w:szCs w:val="24"/>
          <w:lang w:val="el-GR" w:eastAsia="en-US"/>
        </w:rPr>
        <w:t xml:space="preserve"> ότι παγκοσμίως επιχειρησιακά διαθέσιμα τηλεσκοπικά </w:t>
      </w:r>
      <w:proofErr w:type="spellStart"/>
      <w:r w:rsidRPr="00793A74">
        <w:rPr>
          <w:rFonts w:ascii="Arial" w:hAnsi="Arial" w:cs="Arial"/>
          <w:sz w:val="24"/>
          <w:szCs w:val="24"/>
          <w:lang w:val="el-GR" w:eastAsia="en-US"/>
        </w:rPr>
        <w:t>βραχιονοφόρα</w:t>
      </w:r>
      <w:proofErr w:type="spellEnd"/>
      <w:r w:rsidRPr="00793A74">
        <w:rPr>
          <w:rFonts w:ascii="Arial" w:hAnsi="Arial" w:cs="Arial"/>
          <w:sz w:val="24"/>
          <w:szCs w:val="24"/>
          <w:lang w:val="el-GR" w:eastAsia="en-US"/>
        </w:rPr>
        <w:t xml:space="preserve"> πυροσβεσ</w:t>
      </w:r>
      <w:r w:rsidR="00802586">
        <w:rPr>
          <w:rFonts w:ascii="Arial" w:hAnsi="Arial" w:cs="Arial"/>
          <w:sz w:val="24"/>
          <w:szCs w:val="24"/>
          <w:lang w:val="el-GR" w:eastAsia="en-US"/>
        </w:rPr>
        <w:t>τικά οχήματα τέτοιου ύψους (112</w:t>
      </w:r>
      <w:bookmarkStart w:id="0" w:name="_GoBack"/>
      <w:bookmarkEnd w:id="0"/>
      <w:r w:rsidRPr="00793A74">
        <w:rPr>
          <w:rFonts w:ascii="Arial" w:hAnsi="Arial" w:cs="Arial"/>
          <w:sz w:val="24"/>
          <w:szCs w:val="24"/>
          <w:lang w:val="el-GR" w:eastAsia="en-US"/>
        </w:rPr>
        <w:t>μ)  περιορίζονται στα δύο.</w:t>
      </w:r>
    </w:p>
    <w:p w:rsidR="00793A74" w:rsidRPr="00793A74" w:rsidRDefault="00793A74" w:rsidP="00793A74">
      <w:pPr>
        <w:spacing w:after="200" w:line="276" w:lineRule="auto"/>
        <w:ind w:left="720"/>
        <w:contextualSpacing/>
        <w:jc w:val="both"/>
        <w:rPr>
          <w:rFonts w:ascii="Arial" w:hAnsi="Arial" w:cs="Arial"/>
          <w:sz w:val="24"/>
          <w:szCs w:val="24"/>
          <w:lang w:val="el-GR" w:eastAsia="en-US"/>
        </w:rPr>
      </w:pPr>
    </w:p>
    <w:p w:rsidR="00793A74" w:rsidRPr="00793A74" w:rsidRDefault="00793A74" w:rsidP="00793A74">
      <w:pPr>
        <w:spacing w:after="200" w:line="276" w:lineRule="auto"/>
        <w:ind w:left="720"/>
        <w:contextualSpacing/>
        <w:jc w:val="both"/>
        <w:rPr>
          <w:rFonts w:ascii="Arial" w:hAnsi="Arial" w:cs="Arial"/>
          <w:sz w:val="24"/>
          <w:szCs w:val="24"/>
          <w:lang w:val="el-GR" w:eastAsia="en-US"/>
        </w:rPr>
      </w:pPr>
      <w:r w:rsidRPr="00793A74">
        <w:rPr>
          <w:rFonts w:ascii="Arial" w:hAnsi="Arial" w:cs="Arial"/>
          <w:sz w:val="24"/>
          <w:szCs w:val="24"/>
          <w:lang w:val="el-GR" w:eastAsia="en-US"/>
        </w:rPr>
        <w:t xml:space="preserve">Ως εκ τούτου διευκρινίζεται ότι υπό τις περιστάσεις, η πυροσβεστική και διασωστική κάλυψη αυτών των κτιρίων περιορίζεται στην αυτονομία των ίδιων των μέσων που διαθέτουν αυτά. Τόσον οι αρχές </w:t>
      </w:r>
      <w:proofErr w:type="spellStart"/>
      <w:r w:rsidRPr="00793A74">
        <w:rPr>
          <w:rFonts w:ascii="Arial" w:hAnsi="Arial" w:cs="Arial"/>
          <w:sz w:val="24"/>
          <w:szCs w:val="24"/>
          <w:lang w:val="el-GR" w:eastAsia="en-US"/>
        </w:rPr>
        <w:t>αδειοδότησης</w:t>
      </w:r>
      <w:proofErr w:type="spellEnd"/>
      <w:r w:rsidRPr="00793A74">
        <w:rPr>
          <w:rFonts w:ascii="Arial" w:hAnsi="Arial" w:cs="Arial"/>
          <w:sz w:val="24"/>
          <w:szCs w:val="24"/>
          <w:lang w:val="el-GR" w:eastAsia="en-US"/>
        </w:rPr>
        <w:t xml:space="preserve"> για την ανέγερσή τους, όσο και η Πυροσβεστική Υπηρεσία ως αρμόδια συμβουλευτική αρχή, είναι κάθετη στην διασφάλιση και εγκατάσταση όλων των προαναφερόμενων μέτρων ούτως ώστε να διασφαλίζεται η ασφάλεια του κοινού. Επιπρόσθετα, διευκρινίζεται ότι το κτίριο στην </w:t>
      </w:r>
      <w:proofErr w:type="spellStart"/>
      <w:r w:rsidRPr="00793A74">
        <w:rPr>
          <w:rFonts w:ascii="Arial" w:hAnsi="Arial" w:cs="Arial"/>
          <w:sz w:val="24"/>
          <w:szCs w:val="24"/>
          <w:lang w:val="el-GR" w:eastAsia="en-US"/>
        </w:rPr>
        <w:t>Λεωφ</w:t>
      </w:r>
      <w:proofErr w:type="spellEnd"/>
      <w:r w:rsidRPr="00793A74">
        <w:rPr>
          <w:rFonts w:ascii="Arial" w:hAnsi="Arial" w:cs="Arial"/>
          <w:sz w:val="24"/>
          <w:szCs w:val="24"/>
          <w:lang w:val="el-GR" w:eastAsia="en-US"/>
        </w:rPr>
        <w:t xml:space="preserve">. Μακαρίου στη Λευκωσία στο οποίο πραγματοποιήθηκε η χθεσινή άσκηση/εξοικείωση των χειριστών τηλεσκοπικού </w:t>
      </w:r>
      <w:proofErr w:type="spellStart"/>
      <w:r w:rsidRPr="00793A74">
        <w:rPr>
          <w:rFonts w:ascii="Arial" w:hAnsi="Arial" w:cs="Arial"/>
          <w:sz w:val="24"/>
          <w:szCs w:val="24"/>
          <w:lang w:val="el-GR" w:eastAsia="en-US"/>
        </w:rPr>
        <w:t>βραχιονοφόρου</w:t>
      </w:r>
      <w:proofErr w:type="spellEnd"/>
      <w:r w:rsidRPr="00793A74">
        <w:rPr>
          <w:rFonts w:ascii="Arial" w:hAnsi="Arial" w:cs="Arial"/>
          <w:sz w:val="24"/>
          <w:szCs w:val="24"/>
          <w:lang w:val="el-GR" w:eastAsia="en-US"/>
        </w:rPr>
        <w:t xml:space="preserve"> πυροσβεστικού οχήματος και το οποίο φαίνεται στη φωτογραφία του συγκεκριμένου δημοσιεύματος διαθέτει πλήρη και επιπρόσθετη από την απαιτούμενη αυτονομία πυρόσβεσης αλλά και διασφάλιση των μέσων διαφυγής του.</w:t>
      </w:r>
    </w:p>
    <w:p w:rsidR="00793A74" w:rsidRPr="00793A74" w:rsidRDefault="00793A74" w:rsidP="00793A74">
      <w:pPr>
        <w:spacing w:after="200" w:line="276" w:lineRule="auto"/>
        <w:jc w:val="both"/>
        <w:rPr>
          <w:rFonts w:ascii="Arial" w:hAnsi="Arial" w:cs="Arial"/>
          <w:sz w:val="24"/>
          <w:szCs w:val="24"/>
          <w:lang w:val="el-GR" w:eastAsia="en-US"/>
        </w:rPr>
      </w:pPr>
      <w:r w:rsidRPr="00793A74">
        <w:rPr>
          <w:rFonts w:ascii="Arial" w:hAnsi="Arial" w:cs="Arial"/>
          <w:sz w:val="24"/>
          <w:szCs w:val="24"/>
          <w:lang w:val="el-GR" w:eastAsia="en-US"/>
        </w:rPr>
        <w:t xml:space="preserve">      </w:t>
      </w:r>
    </w:p>
    <w:p w:rsidR="00793A74" w:rsidRPr="00793A74" w:rsidRDefault="00793A74" w:rsidP="00793A74">
      <w:pPr>
        <w:pStyle w:val="ListParagraph"/>
        <w:spacing w:after="200" w:line="360" w:lineRule="auto"/>
        <w:contextualSpacing/>
        <w:jc w:val="center"/>
        <w:rPr>
          <w:rFonts w:ascii="Arial" w:eastAsia="Arial" w:hAnsi="Arial" w:cs="Arial"/>
          <w:b/>
          <w:sz w:val="24"/>
          <w:szCs w:val="24"/>
          <w:u w:val="single"/>
          <w:lang w:val="el-GR"/>
        </w:rPr>
      </w:pPr>
    </w:p>
    <w:p w:rsidR="008C3A98" w:rsidRDefault="0076016B" w:rsidP="008C3A98">
      <w:pPr>
        <w:spacing w:after="200" w:line="360" w:lineRule="auto"/>
        <w:contextualSpacing/>
        <w:jc w:val="both"/>
        <w:rPr>
          <w:rFonts w:ascii="Arial" w:eastAsia="Arial" w:hAnsi="Arial" w:cs="Arial"/>
          <w:sz w:val="24"/>
          <w:szCs w:val="24"/>
          <w:lang w:val="el-GR"/>
        </w:rPr>
      </w:pPr>
      <w:r>
        <w:rPr>
          <w:noProof/>
          <w:lang w:val="en-US" w:eastAsia="en-US"/>
        </w:rPr>
        <mc:AlternateContent>
          <mc:Choice Requires="wps">
            <w:drawing>
              <wp:anchor distT="0" distB="0" distL="114300" distR="114300" simplePos="0" relativeHeight="251659264" behindDoc="0" locked="0" layoutInCell="1" allowOverlap="1" wp14:anchorId="6D122515" wp14:editId="6C259628">
                <wp:simplePos x="0" y="0"/>
                <wp:positionH relativeFrom="column">
                  <wp:posOffset>3721735</wp:posOffset>
                </wp:positionH>
                <wp:positionV relativeFrom="paragraph">
                  <wp:posOffset>175895</wp:posOffset>
                </wp:positionV>
                <wp:extent cx="2540000" cy="82867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540000" cy="828675"/>
                        </a:xfrm>
                        <a:prstGeom prst="rect">
                          <a:avLst/>
                        </a:prstGeom>
                        <a:solidFill>
                          <a:prstClr val="white"/>
                        </a:solidFill>
                        <a:ln cap="flat">
                          <a:noFill/>
                        </a:ln>
                      </wps:spPr>
                      <wps:txbx>
                        <w:txbxContent>
                          <w:p w:rsidR="00AB4B1E" w:rsidRPr="00882FB4" w:rsidRDefault="00AB4B1E">
                            <w:pPr>
                              <w:jc w:val="center"/>
                              <w:rPr>
                                <w:rFonts w:ascii="Arial" w:eastAsia="Arial" w:hAnsi="Arial"/>
                                <w:b/>
                                <w:sz w:val="23"/>
                                <w:szCs w:val="23"/>
                                <w:lang w:val="el-GR"/>
                              </w:rPr>
                            </w:pPr>
                            <w:r w:rsidRPr="00882FB4">
                              <w:rPr>
                                <w:rFonts w:ascii="Arial" w:eastAsia="Arial" w:hAnsi="Arial"/>
                                <w:b/>
                                <w:sz w:val="23"/>
                                <w:szCs w:val="23"/>
                                <w:lang w:val="el-GR"/>
                              </w:rPr>
                              <w:t xml:space="preserve">(Ανδρέας </w:t>
                            </w:r>
                            <w:proofErr w:type="spellStart"/>
                            <w:r w:rsidRPr="00882FB4">
                              <w:rPr>
                                <w:rFonts w:ascii="Arial" w:eastAsia="Arial" w:hAnsi="Arial"/>
                                <w:b/>
                                <w:sz w:val="23"/>
                                <w:szCs w:val="23"/>
                                <w:lang w:val="el-GR"/>
                              </w:rPr>
                              <w:t>Κεττής</w:t>
                            </w:r>
                            <w:proofErr w:type="spellEnd"/>
                            <w:r w:rsidRPr="00882FB4">
                              <w:rPr>
                                <w:rFonts w:ascii="Arial" w:eastAsia="Arial" w:hAnsi="Arial"/>
                                <w:b/>
                                <w:sz w:val="23"/>
                                <w:szCs w:val="23"/>
                                <w:lang w:val="el-GR"/>
                              </w:rPr>
                              <w:t>)</w:t>
                            </w:r>
                          </w:p>
                          <w:p w:rsidR="00AB4B1E" w:rsidRPr="00882FB4" w:rsidRDefault="00AB4B1E">
                            <w:pPr>
                              <w:jc w:val="center"/>
                              <w:rPr>
                                <w:rFonts w:ascii="Arial" w:eastAsia="Arial" w:hAnsi="Arial"/>
                                <w:b/>
                                <w:sz w:val="23"/>
                                <w:szCs w:val="23"/>
                                <w:lang w:val="el-GR"/>
                              </w:rPr>
                            </w:pPr>
                            <w:r w:rsidRPr="00882FB4">
                              <w:rPr>
                                <w:rFonts w:ascii="Arial" w:eastAsia="Arial" w:hAnsi="Arial"/>
                                <w:b/>
                                <w:sz w:val="23"/>
                                <w:szCs w:val="23"/>
                                <w:lang w:val="el-GR"/>
                              </w:rPr>
                              <w:t xml:space="preserve">Υπεύθυνος </w:t>
                            </w:r>
                          </w:p>
                          <w:p w:rsidR="00AB4B1E" w:rsidRPr="00882FB4" w:rsidRDefault="00AB4B1E">
                            <w:pPr>
                              <w:jc w:val="center"/>
                              <w:rPr>
                                <w:rFonts w:ascii="Arial" w:eastAsia="Arial" w:hAnsi="Arial"/>
                                <w:b/>
                                <w:sz w:val="23"/>
                                <w:szCs w:val="23"/>
                                <w:lang w:val="el-GR"/>
                              </w:rPr>
                            </w:pPr>
                            <w:r w:rsidRPr="00882FB4">
                              <w:rPr>
                                <w:rFonts w:ascii="Arial" w:eastAsia="Arial" w:hAnsi="Arial"/>
                                <w:b/>
                                <w:sz w:val="23"/>
                                <w:szCs w:val="23"/>
                                <w:lang w:val="el-GR"/>
                              </w:rPr>
                              <w:t xml:space="preserve">Γραφείου Τύπου &amp; </w:t>
                            </w:r>
                          </w:p>
                          <w:p w:rsidR="00AB4B1E" w:rsidRPr="00230489" w:rsidRDefault="00AB4B1E">
                            <w:pPr>
                              <w:jc w:val="center"/>
                              <w:rPr>
                                <w:rFonts w:ascii="Arial" w:eastAsia="Arial" w:hAnsi="Arial"/>
                                <w:b/>
                                <w:sz w:val="23"/>
                                <w:szCs w:val="23"/>
                                <w:lang w:val="el-GR"/>
                              </w:rPr>
                            </w:pPr>
                            <w:proofErr w:type="spellStart"/>
                            <w:r>
                              <w:rPr>
                                <w:rFonts w:ascii="Arial" w:eastAsia="Arial" w:hAnsi="Arial"/>
                                <w:b/>
                                <w:sz w:val="23"/>
                                <w:szCs w:val="23"/>
                              </w:rPr>
                              <w:t>Δημοσίων</w:t>
                            </w:r>
                            <w:proofErr w:type="spellEnd"/>
                            <w:r>
                              <w:rPr>
                                <w:rFonts w:ascii="Arial" w:eastAsia="Arial" w:hAnsi="Arial"/>
                                <w:b/>
                                <w:sz w:val="23"/>
                                <w:szCs w:val="23"/>
                              </w:rPr>
                              <w:t xml:space="preserve"> </w:t>
                            </w:r>
                            <w:proofErr w:type="spellStart"/>
                            <w:r>
                              <w:rPr>
                                <w:rFonts w:ascii="Arial" w:eastAsia="Arial" w:hAnsi="Arial"/>
                                <w:b/>
                                <w:sz w:val="23"/>
                                <w:szCs w:val="23"/>
                              </w:rPr>
                              <w:t>Σχέσεων</w:t>
                            </w:r>
                            <w:proofErr w:type="spellEnd"/>
                            <w:r w:rsidR="00230489">
                              <w:rPr>
                                <w:rFonts w:ascii="Arial" w:eastAsia="Arial" w:hAnsi="Arial"/>
                                <w:b/>
                                <w:sz w:val="23"/>
                                <w:szCs w:val="23"/>
                                <w:lang w:val="el-GR"/>
                              </w:rPr>
                              <w:t xml:space="preserve"> </w:t>
                            </w:r>
                          </w:p>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93.05pt;margin-top:13.85pt;width:200pt;height:6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" stroked="f">
                <v:path arrowok="t"/>
                <v:textbox>
                  <w:txbxContent>
                    <w:p w:rsidR="00AB4B1E" w:rsidRPr="00882FB4" w:rsidRDefault="00AB4B1E">
                      <w:pPr>
                        <w:jc w:val="center"/>
                        <w:rPr>
                          <w:rFonts w:ascii="Arial" w:eastAsia="Arial" w:hAnsi="Arial"/>
                          <w:b/>
                          <w:sz w:val="23"/>
                          <w:szCs w:val="23"/>
                          <w:lang w:val="el-GR"/>
                        </w:rPr>
                      </w:pPr>
                      <w:r w:rsidRPr="00882FB4">
                        <w:rPr>
                          <w:rFonts w:ascii="Arial" w:eastAsia="Arial" w:hAnsi="Arial"/>
                          <w:b/>
                          <w:sz w:val="23"/>
                          <w:szCs w:val="23"/>
                          <w:lang w:val="el-GR"/>
                        </w:rPr>
                        <w:t xml:space="preserve">(Ανδρέας </w:t>
                      </w:r>
                      <w:proofErr w:type="spellStart"/>
                      <w:r w:rsidRPr="00882FB4">
                        <w:rPr>
                          <w:rFonts w:ascii="Arial" w:eastAsia="Arial" w:hAnsi="Arial"/>
                          <w:b/>
                          <w:sz w:val="23"/>
                          <w:szCs w:val="23"/>
                          <w:lang w:val="el-GR"/>
                        </w:rPr>
                        <w:t>Κεττής</w:t>
                      </w:r>
                      <w:proofErr w:type="spellEnd"/>
                      <w:r w:rsidRPr="00882FB4">
                        <w:rPr>
                          <w:rFonts w:ascii="Arial" w:eastAsia="Arial" w:hAnsi="Arial"/>
                          <w:b/>
                          <w:sz w:val="23"/>
                          <w:szCs w:val="23"/>
                          <w:lang w:val="el-GR"/>
                        </w:rPr>
                        <w:t>)</w:t>
                      </w:r>
                    </w:p>
                    <w:p w:rsidR="00AB4B1E" w:rsidRPr="00882FB4" w:rsidRDefault="00AB4B1E">
                      <w:pPr>
                        <w:jc w:val="center"/>
                        <w:rPr>
                          <w:rFonts w:ascii="Arial" w:eastAsia="Arial" w:hAnsi="Arial"/>
                          <w:b/>
                          <w:sz w:val="23"/>
                          <w:szCs w:val="23"/>
                          <w:lang w:val="el-GR"/>
                        </w:rPr>
                      </w:pPr>
                      <w:r w:rsidRPr="00882FB4">
                        <w:rPr>
                          <w:rFonts w:ascii="Arial" w:eastAsia="Arial" w:hAnsi="Arial"/>
                          <w:b/>
                          <w:sz w:val="23"/>
                          <w:szCs w:val="23"/>
                          <w:lang w:val="el-GR"/>
                        </w:rPr>
                        <w:t xml:space="preserve">Υπεύθυνος </w:t>
                      </w:r>
                    </w:p>
                    <w:p w:rsidR="00AB4B1E" w:rsidRPr="00882FB4" w:rsidRDefault="00AB4B1E">
                      <w:pPr>
                        <w:jc w:val="center"/>
                        <w:rPr>
                          <w:rFonts w:ascii="Arial" w:eastAsia="Arial" w:hAnsi="Arial"/>
                          <w:b/>
                          <w:sz w:val="23"/>
                          <w:szCs w:val="23"/>
                          <w:lang w:val="el-GR"/>
                        </w:rPr>
                      </w:pPr>
                      <w:r w:rsidRPr="00882FB4">
                        <w:rPr>
                          <w:rFonts w:ascii="Arial" w:eastAsia="Arial" w:hAnsi="Arial"/>
                          <w:b/>
                          <w:sz w:val="23"/>
                          <w:szCs w:val="23"/>
                          <w:lang w:val="el-GR"/>
                        </w:rPr>
                        <w:t xml:space="preserve">Γραφείου Τύπου &amp; </w:t>
                      </w:r>
                    </w:p>
                    <w:p w:rsidR="00AB4B1E" w:rsidRPr="00230489" w:rsidRDefault="00AB4B1E">
                      <w:pPr>
                        <w:jc w:val="center"/>
                        <w:rPr>
                          <w:rFonts w:ascii="Arial" w:eastAsia="Arial" w:hAnsi="Arial"/>
                          <w:b/>
                          <w:sz w:val="23"/>
                          <w:szCs w:val="23"/>
                          <w:lang w:val="el-GR"/>
                        </w:rPr>
                      </w:pPr>
                      <w:proofErr w:type="spellStart"/>
                      <w:r>
                        <w:rPr>
                          <w:rFonts w:ascii="Arial" w:eastAsia="Arial" w:hAnsi="Arial"/>
                          <w:b/>
                          <w:sz w:val="23"/>
                          <w:szCs w:val="23"/>
                        </w:rPr>
                        <w:t>Δημοσίων</w:t>
                      </w:r>
                      <w:proofErr w:type="spellEnd"/>
                      <w:r>
                        <w:rPr>
                          <w:rFonts w:ascii="Arial" w:eastAsia="Arial" w:hAnsi="Arial"/>
                          <w:b/>
                          <w:sz w:val="23"/>
                          <w:szCs w:val="23"/>
                        </w:rPr>
                        <w:t xml:space="preserve"> </w:t>
                      </w:r>
                      <w:proofErr w:type="spellStart"/>
                      <w:r>
                        <w:rPr>
                          <w:rFonts w:ascii="Arial" w:eastAsia="Arial" w:hAnsi="Arial"/>
                          <w:b/>
                          <w:sz w:val="23"/>
                          <w:szCs w:val="23"/>
                        </w:rPr>
                        <w:t>Σχέσεων</w:t>
                      </w:r>
                      <w:proofErr w:type="spellEnd"/>
                      <w:r w:rsidR="00230489">
                        <w:rPr>
                          <w:rFonts w:ascii="Arial" w:eastAsia="Arial" w:hAnsi="Arial"/>
                          <w:b/>
                          <w:sz w:val="23"/>
                          <w:szCs w:val="23"/>
                          <w:lang w:val="el-GR"/>
                        </w:rPr>
                        <w:t xml:space="preserve"> </w:t>
                      </w:r>
                    </w:p>
                  </w:txbxContent>
                </v:textbox>
              </v:shape>
            </w:pict>
          </mc:Fallback>
        </mc:AlternateContent>
      </w:r>
    </w:p>
    <w:p w:rsidR="008C3A98" w:rsidRDefault="008C3A98" w:rsidP="008C3A98">
      <w:pPr>
        <w:spacing w:after="200" w:line="360" w:lineRule="auto"/>
        <w:contextualSpacing/>
        <w:jc w:val="both"/>
        <w:rPr>
          <w:rFonts w:ascii="Arial" w:eastAsia="Arial" w:hAnsi="Arial" w:cs="Arial"/>
          <w:sz w:val="24"/>
          <w:szCs w:val="24"/>
          <w:lang w:val="el-GR"/>
        </w:rPr>
      </w:pPr>
    </w:p>
    <w:p w:rsidR="008C3A98" w:rsidRPr="008C3A98" w:rsidRDefault="008C3A98" w:rsidP="008C3A98">
      <w:pPr>
        <w:spacing w:after="200" w:line="360" w:lineRule="auto"/>
        <w:contextualSpacing/>
        <w:jc w:val="both"/>
        <w:rPr>
          <w:rFonts w:ascii="Arial" w:eastAsia="Arial" w:hAnsi="Arial" w:cs="Arial"/>
          <w:sz w:val="24"/>
          <w:szCs w:val="24"/>
          <w:lang w:val="el-GR"/>
        </w:rPr>
      </w:pPr>
    </w:p>
    <w:sectPr w:rsidR="008C3A98" w:rsidRPr="008C3A98">
      <w:pgSz w:w="12240" w:h="15840"/>
      <w:pgMar w:top="1440" w:right="1800" w:bottom="1440" w:left="1800" w:header="708" w:footer="708" w:gutter="0"/>
      <w:pgBorders w:offsetFrom="page">
        <w:top w:val="single" w:sz="6" w:space="24" w:color="000000"/>
        <w:left w:val="single" w:sz="6" w:space="24" w:color="000000"/>
        <w:bottom w:val="single" w:sz="6" w:space="24" w:color="000000"/>
        <w:right w:val="single" w:sz="6"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anumGothic">
    <w:altName w:val="Tahoma"/>
    <w:charset w:val="00"/>
    <w:family w:val="auto"/>
    <w:pitch w:val="variable"/>
    <w:sig w:usb0="00000000"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8A6AE1"/>
    <w:lvl w:ilvl="0" w:tplc="A61C068E">
      <w:start w:val="1"/>
      <w:numFmt w:val="bullet"/>
      <w:lvlText w:val="·"/>
      <w:lvlJc w:val="left"/>
      <w:pPr>
        <w:ind w:left="720" w:hanging="360"/>
      </w:pPr>
      <w:rPr>
        <w:rFonts w:ascii="Symbol" w:eastAsia="Symbol" w:hAnsi="Symbol"/>
        <w:b w:val="0"/>
        <w:w w:val="100"/>
        <w:sz w:val="24"/>
        <w:szCs w:val="24"/>
        <w:u w:val="none"/>
        <w:shd w:val="clear" w:color="auto" w:fill="auto"/>
      </w:rPr>
    </w:lvl>
    <w:lvl w:ilvl="1" w:tplc="D99CF22A">
      <w:start w:val="1"/>
      <w:numFmt w:val="bullet"/>
      <w:lvlText w:val="o"/>
      <w:lvlJc w:val="left"/>
      <w:pPr>
        <w:ind w:left="1440" w:hanging="360"/>
      </w:pPr>
      <w:rPr>
        <w:rFonts w:ascii="Courier New" w:eastAsia="Courier New" w:hAnsi="Courier New"/>
        <w:w w:val="100"/>
        <w:sz w:val="20"/>
        <w:szCs w:val="20"/>
        <w:shd w:val="clear" w:color="auto" w:fill="auto"/>
      </w:rPr>
    </w:lvl>
    <w:lvl w:ilvl="2" w:tplc="D02CB380">
      <w:start w:val="1"/>
      <w:numFmt w:val="bullet"/>
      <w:lvlText w:val="§"/>
      <w:lvlJc w:val="left"/>
      <w:pPr>
        <w:ind w:left="2160" w:hanging="360"/>
      </w:pPr>
      <w:rPr>
        <w:rFonts w:ascii="Wingdings" w:eastAsia="Wingdings" w:hAnsi="Wingdings"/>
        <w:w w:val="100"/>
        <w:sz w:val="20"/>
        <w:szCs w:val="20"/>
        <w:shd w:val="clear" w:color="auto" w:fill="auto"/>
      </w:rPr>
    </w:lvl>
    <w:lvl w:ilvl="3" w:tplc="B454B0BA">
      <w:start w:val="1"/>
      <w:numFmt w:val="bullet"/>
      <w:lvlText w:val="·"/>
      <w:lvlJc w:val="left"/>
      <w:pPr>
        <w:ind w:left="2880" w:hanging="360"/>
      </w:pPr>
      <w:rPr>
        <w:rFonts w:ascii="Symbol" w:eastAsia="Symbol" w:hAnsi="Symbol"/>
        <w:w w:val="100"/>
        <w:sz w:val="20"/>
        <w:szCs w:val="20"/>
        <w:shd w:val="clear" w:color="auto" w:fill="auto"/>
      </w:rPr>
    </w:lvl>
    <w:lvl w:ilvl="4" w:tplc="576AE5AE">
      <w:start w:val="1"/>
      <w:numFmt w:val="bullet"/>
      <w:lvlText w:val="o"/>
      <w:lvlJc w:val="left"/>
      <w:pPr>
        <w:ind w:left="3600" w:hanging="360"/>
      </w:pPr>
      <w:rPr>
        <w:rFonts w:ascii="Courier New" w:eastAsia="Courier New" w:hAnsi="Courier New"/>
        <w:w w:val="100"/>
        <w:sz w:val="20"/>
        <w:szCs w:val="20"/>
        <w:shd w:val="clear" w:color="auto" w:fill="auto"/>
      </w:rPr>
    </w:lvl>
    <w:lvl w:ilvl="5" w:tplc="024A127E">
      <w:start w:val="1"/>
      <w:numFmt w:val="bullet"/>
      <w:lvlText w:val="§"/>
      <w:lvlJc w:val="left"/>
      <w:pPr>
        <w:ind w:left="4320" w:hanging="360"/>
      </w:pPr>
      <w:rPr>
        <w:rFonts w:ascii="Wingdings" w:eastAsia="Wingdings" w:hAnsi="Wingdings"/>
        <w:w w:val="100"/>
        <w:sz w:val="20"/>
        <w:szCs w:val="20"/>
        <w:shd w:val="clear" w:color="auto" w:fill="auto"/>
      </w:rPr>
    </w:lvl>
    <w:lvl w:ilvl="6" w:tplc="CA9C5CEA">
      <w:start w:val="1"/>
      <w:numFmt w:val="bullet"/>
      <w:lvlText w:val="·"/>
      <w:lvlJc w:val="left"/>
      <w:pPr>
        <w:ind w:left="5040" w:hanging="360"/>
      </w:pPr>
      <w:rPr>
        <w:rFonts w:ascii="Symbol" w:eastAsia="Symbol" w:hAnsi="Symbol"/>
        <w:w w:val="100"/>
        <w:sz w:val="20"/>
        <w:szCs w:val="20"/>
        <w:shd w:val="clear" w:color="auto" w:fill="auto"/>
      </w:rPr>
    </w:lvl>
    <w:lvl w:ilvl="7" w:tplc="E812B138">
      <w:start w:val="1"/>
      <w:numFmt w:val="bullet"/>
      <w:lvlText w:val="o"/>
      <w:lvlJc w:val="left"/>
      <w:pPr>
        <w:ind w:left="5760" w:hanging="360"/>
      </w:pPr>
      <w:rPr>
        <w:rFonts w:ascii="Courier New" w:eastAsia="Courier New" w:hAnsi="Courier New"/>
        <w:w w:val="100"/>
        <w:sz w:val="20"/>
        <w:szCs w:val="20"/>
        <w:shd w:val="clear" w:color="auto" w:fill="auto"/>
      </w:rPr>
    </w:lvl>
    <w:lvl w:ilvl="8" w:tplc="39C6B05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E918DD76"/>
    <w:lvl w:ilvl="0" w:tplc="08090001">
      <w:start w:val="1"/>
      <w:numFmt w:val="bullet"/>
      <w:lvlText w:val=""/>
      <w:lvlJc w:val="left"/>
      <w:pPr>
        <w:ind w:left="720" w:hanging="360"/>
      </w:pPr>
      <w:rPr>
        <w:rFonts w:ascii="Symbol" w:hAnsi="Symbol" w:hint="default"/>
        <w:w w:val="100"/>
        <w:sz w:val="20"/>
        <w:szCs w:val="20"/>
        <w:shd w:val="clear" w:color="auto" w:fill="auto"/>
      </w:rPr>
    </w:lvl>
    <w:lvl w:ilvl="1" w:tplc="F8E63E28">
      <w:start w:val="1"/>
      <w:numFmt w:val="bullet"/>
      <w:lvlText w:val="o"/>
      <w:lvlJc w:val="left"/>
      <w:pPr>
        <w:ind w:left="1440" w:hanging="360"/>
      </w:pPr>
      <w:rPr>
        <w:rFonts w:ascii="Courier New" w:eastAsia="Courier New" w:hAnsi="Courier New"/>
        <w:w w:val="100"/>
        <w:sz w:val="20"/>
        <w:szCs w:val="20"/>
        <w:shd w:val="clear" w:color="auto" w:fill="auto"/>
      </w:rPr>
    </w:lvl>
    <w:lvl w:ilvl="2" w:tplc="D00CDF8C">
      <w:start w:val="1"/>
      <w:numFmt w:val="bullet"/>
      <w:lvlText w:val="§"/>
      <w:lvlJc w:val="left"/>
      <w:pPr>
        <w:ind w:left="2160" w:hanging="360"/>
      </w:pPr>
      <w:rPr>
        <w:rFonts w:ascii="Wingdings" w:eastAsia="Wingdings" w:hAnsi="Wingdings"/>
        <w:w w:val="100"/>
        <w:sz w:val="20"/>
        <w:szCs w:val="20"/>
        <w:shd w:val="clear" w:color="auto" w:fill="auto"/>
      </w:rPr>
    </w:lvl>
    <w:lvl w:ilvl="3" w:tplc="A152408C">
      <w:start w:val="1"/>
      <w:numFmt w:val="bullet"/>
      <w:lvlText w:val="·"/>
      <w:lvlJc w:val="left"/>
      <w:pPr>
        <w:ind w:left="2880" w:hanging="360"/>
      </w:pPr>
      <w:rPr>
        <w:rFonts w:ascii="Symbol" w:eastAsia="Symbol" w:hAnsi="Symbol"/>
        <w:w w:val="100"/>
        <w:sz w:val="20"/>
        <w:szCs w:val="20"/>
        <w:shd w:val="clear" w:color="auto" w:fill="auto"/>
      </w:rPr>
    </w:lvl>
    <w:lvl w:ilvl="4" w:tplc="B2D62C42">
      <w:start w:val="1"/>
      <w:numFmt w:val="bullet"/>
      <w:lvlText w:val="o"/>
      <w:lvlJc w:val="left"/>
      <w:pPr>
        <w:ind w:left="3600" w:hanging="360"/>
      </w:pPr>
      <w:rPr>
        <w:rFonts w:ascii="Courier New" w:eastAsia="Courier New" w:hAnsi="Courier New"/>
        <w:w w:val="100"/>
        <w:sz w:val="20"/>
        <w:szCs w:val="20"/>
        <w:shd w:val="clear" w:color="auto" w:fill="auto"/>
      </w:rPr>
    </w:lvl>
    <w:lvl w:ilvl="5" w:tplc="69068C74">
      <w:start w:val="1"/>
      <w:numFmt w:val="bullet"/>
      <w:lvlText w:val="§"/>
      <w:lvlJc w:val="left"/>
      <w:pPr>
        <w:ind w:left="4320" w:hanging="360"/>
      </w:pPr>
      <w:rPr>
        <w:rFonts w:ascii="Wingdings" w:eastAsia="Wingdings" w:hAnsi="Wingdings"/>
        <w:w w:val="100"/>
        <w:sz w:val="20"/>
        <w:szCs w:val="20"/>
        <w:shd w:val="clear" w:color="auto" w:fill="auto"/>
      </w:rPr>
    </w:lvl>
    <w:lvl w:ilvl="6" w:tplc="CCCE9802">
      <w:start w:val="1"/>
      <w:numFmt w:val="bullet"/>
      <w:lvlText w:val="·"/>
      <w:lvlJc w:val="left"/>
      <w:pPr>
        <w:ind w:left="5040" w:hanging="360"/>
      </w:pPr>
      <w:rPr>
        <w:rFonts w:ascii="Symbol" w:eastAsia="Symbol" w:hAnsi="Symbol"/>
        <w:w w:val="100"/>
        <w:sz w:val="20"/>
        <w:szCs w:val="20"/>
        <w:shd w:val="clear" w:color="auto" w:fill="auto"/>
      </w:rPr>
    </w:lvl>
    <w:lvl w:ilvl="7" w:tplc="1D82542A">
      <w:start w:val="1"/>
      <w:numFmt w:val="bullet"/>
      <w:lvlText w:val="o"/>
      <w:lvlJc w:val="left"/>
      <w:pPr>
        <w:ind w:left="5760" w:hanging="360"/>
      </w:pPr>
      <w:rPr>
        <w:rFonts w:ascii="Courier New" w:eastAsia="Courier New" w:hAnsi="Courier New"/>
        <w:w w:val="100"/>
        <w:sz w:val="20"/>
        <w:szCs w:val="20"/>
        <w:shd w:val="clear" w:color="auto" w:fill="auto"/>
      </w:rPr>
    </w:lvl>
    <w:lvl w:ilvl="8" w:tplc="3424A13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4E82AE27"/>
    <w:lvl w:ilvl="0" w:tplc="FAAC5BB6">
      <w:start w:val="1"/>
      <w:numFmt w:val="bullet"/>
      <w:lvlText w:val="·"/>
      <w:lvlJc w:val="left"/>
      <w:pPr>
        <w:ind w:left="720" w:hanging="360"/>
      </w:pPr>
      <w:rPr>
        <w:rFonts w:ascii="Symbol" w:eastAsia="Symbol" w:hAnsi="Symbol"/>
        <w:w w:val="100"/>
        <w:sz w:val="20"/>
        <w:szCs w:val="20"/>
        <w:shd w:val="clear" w:color="auto" w:fill="auto"/>
      </w:rPr>
    </w:lvl>
    <w:lvl w:ilvl="1" w:tplc="D71C0B8E">
      <w:start w:val="1"/>
      <w:numFmt w:val="bullet"/>
      <w:lvlText w:val="o"/>
      <w:lvlJc w:val="left"/>
      <w:pPr>
        <w:ind w:left="1440" w:hanging="360"/>
      </w:pPr>
      <w:rPr>
        <w:rFonts w:ascii="Courier New" w:eastAsia="Courier New" w:hAnsi="Courier New"/>
        <w:w w:val="100"/>
        <w:sz w:val="20"/>
        <w:szCs w:val="20"/>
        <w:shd w:val="clear" w:color="auto" w:fill="auto"/>
      </w:rPr>
    </w:lvl>
    <w:lvl w:ilvl="2" w:tplc="C7C2E31C">
      <w:start w:val="1"/>
      <w:numFmt w:val="bullet"/>
      <w:lvlText w:val="§"/>
      <w:lvlJc w:val="left"/>
      <w:pPr>
        <w:ind w:left="2160" w:hanging="360"/>
      </w:pPr>
      <w:rPr>
        <w:rFonts w:ascii="Wingdings" w:eastAsia="Wingdings" w:hAnsi="Wingdings"/>
        <w:w w:val="100"/>
        <w:sz w:val="20"/>
        <w:szCs w:val="20"/>
        <w:shd w:val="clear" w:color="auto" w:fill="auto"/>
      </w:rPr>
    </w:lvl>
    <w:lvl w:ilvl="3" w:tplc="3DFEBA26">
      <w:start w:val="1"/>
      <w:numFmt w:val="bullet"/>
      <w:lvlText w:val="·"/>
      <w:lvlJc w:val="left"/>
      <w:pPr>
        <w:ind w:left="2880" w:hanging="360"/>
      </w:pPr>
      <w:rPr>
        <w:rFonts w:ascii="Symbol" w:eastAsia="Symbol" w:hAnsi="Symbol"/>
        <w:w w:val="100"/>
        <w:sz w:val="20"/>
        <w:szCs w:val="20"/>
        <w:shd w:val="clear" w:color="auto" w:fill="auto"/>
      </w:rPr>
    </w:lvl>
    <w:lvl w:ilvl="4" w:tplc="D704721E">
      <w:start w:val="1"/>
      <w:numFmt w:val="bullet"/>
      <w:lvlText w:val="o"/>
      <w:lvlJc w:val="left"/>
      <w:pPr>
        <w:ind w:left="3600" w:hanging="360"/>
      </w:pPr>
      <w:rPr>
        <w:rFonts w:ascii="Courier New" w:eastAsia="Courier New" w:hAnsi="Courier New"/>
        <w:w w:val="100"/>
        <w:sz w:val="20"/>
        <w:szCs w:val="20"/>
        <w:shd w:val="clear" w:color="auto" w:fill="auto"/>
      </w:rPr>
    </w:lvl>
    <w:lvl w:ilvl="5" w:tplc="475C02DE">
      <w:start w:val="1"/>
      <w:numFmt w:val="bullet"/>
      <w:lvlText w:val="§"/>
      <w:lvlJc w:val="left"/>
      <w:pPr>
        <w:ind w:left="4320" w:hanging="360"/>
      </w:pPr>
      <w:rPr>
        <w:rFonts w:ascii="Wingdings" w:eastAsia="Wingdings" w:hAnsi="Wingdings"/>
        <w:w w:val="100"/>
        <w:sz w:val="20"/>
        <w:szCs w:val="20"/>
        <w:shd w:val="clear" w:color="auto" w:fill="auto"/>
      </w:rPr>
    </w:lvl>
    <w:lvl w:ilvl="6" w:tplc="763A0932">
      <w:start w:val="1"/>
      <w:numFmt w:val="bullet"/>
      <w:lvlText w:val="·"/>
      <w:lvlJc w:val="left"/>
      <w:pPr>
        <w:ind w:left="5040" w:hanging="360"/>
      </w:pPr>
      <w:rPr>
        <w:rFonts w:ascii="Symbol" w:eastAsia="Symbol" w:hAnsi="Symbol"/>
        <w:w w:val="100"/>
        <w:sz w:val="20"/>
        <w:szCs w:val="20"/>
        <w:shd w:val="clear" w:color="auto" w:fill="auto"/>
      </w:rPr>
    </w:lvl>
    <w:lvl w:ilvl="7" w:tplc="0DAA825E">
      <w:start w:val="1"/>
      <w:numFmt w:val="bullet"/>
      <w:lvlText w:val="o"/>
      <w:lvlJc w:val="left"/>
      <w:pPr>
        <w:ind w:left="5760" w:hanging="360"/>
      </w:pPr>
      <w:rPr>
        <w:rFonts w:ascii="Courier New" w:eastAsia="Courier New" w:hAnsi="Courier New"/>
        <w:w w:val="100"/>
        <w:sz w:val="20"/>
        <w:szCs w:val="20"/>
        <w:shd w:val="clear" w:color="auto" w:fill="auto"/>
      </w:rPr>
    </w:lvl>
    <w:lvl w:ilvl="8" w:tplc="C6B4805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nsid w:val="029E250A"/>
    <w:multiLevelType w:val="hybridMultilevel"/>
    <w:tmpl w:val="34CE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75D87"/>
    <w:multiLevelType w:val="hybridMultilevel"/>
    <w:tmpl w:val="8248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0703B"/>
    <w:multiLevelType w:val="hybridMultilevel"/>
    <w:tmpl w:val="C6681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97895"/>
    <w:multiLevelType w:val="hybridMultilevel"/>
    <w:tmpl w:val="3F615F37"/>
    <w:lvl w:ilvl="0" w:tplc="FE14ED5A">
      <w:start w:val="1"/>
      <w:numFmt w:val="bullet"/>
      <w:lvlText w:val="·"/>
      <w:lvlJc w:val="left"/>
      <w:pPr>
        <w:ind w:left="720" w:hanging="360"/>
      </w:pPr>
      <w:rPr>
        <w:rFonts w:ascii="Symbol" w:eastAsia="Symbol" w:hAnsi="Symbol"/>
        <w:w w:val="100"/>
        <w:sz w:val="20"/>
        <w:szCs w:val="20"/>
        <w:shd w:val="clear" w:color="auto" w:fill="auto"/>
      </w:rPr>
    </w:lvl>
    <w:lvl w:ilvl="1" w:tplc="23248240">
      <w:start w:val="1"/>
      <w:numFmt w:val="bullet"/>
      <w:lvlText w:val="o"/>
      <w:lvlJc w:val="left"/>
      <w:pPr>
        <w:ind w:left="1440" w:hanging="360"/>
      </w:pPr>
      <w:rPr>
        <w:rFonts w:ascii="Courier New" w:eastAsia="Courier New" w:hAnsi="Courier New"/>
        <w:w w:val="100"/>
        <w:sz w:val="20"/>
        <w:szCs w:val="20"/>
        <w:shd w:val="clear" w:color="auto" w:fill="auto"/>
      </w:rPr>
    </w:lvl>
    <w:lvl w:ilvl="2" w:tplc="3988810A">
      <w:start w:val="1"/>
      <w:numFmt w:val="bullet"/>
      <w:lvlText w:val="§"/>
      <w:lvlJc w:val="left"/>
      <w:pPr>
        <w:ind w:left="2160" w:hanging="360"/>
      </w:pPr>
      <w:rPr>
        <w:rFonts w:ascii="Wingdings" w:eastAsia="Wingdings" w:hAnsi="Wingdings"/>
        <w:w w:val="100"/>
        <w:sz w:val="20"/>
        <w:szCs w:val="20"/>
        <w:shd w:val="clear" w:color="auto" w:fill="auto"/>
      </w:rPr>
    </w:lvl>
    <w:lvl w:ilvl="3" w:tplc="F1B699BA">
      <w:start w:val="1"/>
      <w:numFmt w:val="bullet"/>
      <w:lvlText w:val="·"/>
      <w:lvlJc w:val="left"/>
      <w:pPr>
        <w:ind w:left="2880" w:hanging="360"/>
      </w:pPr>
      <w:rPr>
        <w:rFonts w:ascii="Symbol" w:eastAsia="Symbol" w:hAnsi="Symbol"/>
        <w:w w:val="100"/>
        <w:sz w:val="20"/>
        <w:szCs w:val="20"/>
        <w:shd w:val="clear" w:color="auto" w:fill="auto"/>
      </w:rPr>
    </w:lvl>
    <w:lvl w:ilvl="4" w:tplc="FC22642C">
      <w:start w:val="1"/>
      <w:numFmt w:val="bullet"/>
      <w:lvlText w:val="o"/>
      <w:lvlJc w:val="left"/>
      <w:pPr>
        <w:ind w:left="3600" w:hanging="360"/>
      </w:pPr>
      <w:rPr>
        <w:rFonts w:ascii="Courier New" w:eastAsia="Courier New" w:hAnsi="Courier New"/>
        <w:w w:val="100"/>
        <w:sz w:val="20"/>
        <w:szCs w:val="20"/>
        <w:shd w:val="clear" w:color="auto" w:fill="auto"/>
      </w:rPr>
    </w:lvl>
    <w:lvl w:ilvl="5" w:tplc="6058A556">
      <w:start w:val="1"/>
      <w:numFmt w:val="bullet"/>
      <w:lvlText w:val="§"/>
      <w:lvlJc w:val="left"/>
      <w:pPr>
        <w:ind w:left="4320" w:hanging="360"/>
      </w:pPr>
      <w:rPr>
        <w:rFonts w:ascii="Wingdings" w:eastAsia="Wingdings" w:hAnsi="Wingdings"/>
        <w:w w:val="100"/>
        <w:sz w:val="20"/>
        <w:szCs w:val="20"/>
        <w:shd w:val="clear" w:color="auto" w:fill="auto"/>
      </w:rPr>
    </w:lvl>
    <w:lvl w:ilvl="6" w:tplc="5810C9D0">
      <w:start w:val="1"/>
      <w:numFmt w:val="bullet"/>
      <w:lvlText w:val="·"/>
      <w:lvlJc w:val="left"/>
      <w:pPr>
        <w:ind w:left="5040" w:hanging="360"/>
      </w:pPr>
      <w:rPr>
        <w:rFonts w:ascii="Symbol" w:eastAsia="Symbol" w:hAnsi="Symbol"/>
        <w:w w:val="100"/>
        <w:sz w:val="20"/>
        <w:szCs w:val="20"/>
        <w:shd w:val="clear" w:color="auto" w:fill="auto"/>
      </w:rPr>
    </w:lvl>
    <w:lvl w:ilvl="7" w:tplc="AF76AE52">
      <w:start w:val="1"/>
      <w:numFmt w:val="bullet"/>
      <w:lvlText w:val="o"/>
      <w:lvlJc w:val="left"/>
      <w:pPr>
        <w:ind w:left="5760" w:hanging="360"/>
      </w:pPr>
      <w:rPr>
        <w:rFonts w:ascii="Courier New" w:eastAsia="Courier New" w:hAnsi="Courier New"/>
        <w:w w:val="100"/>
        <w:sz w:val="20"/>
        <w:szCs w:val="20"/>
        <w:shd w:val="clear" w:color="auto" w:fill="auto"/>
      </w:rPr>
    </w:lvl>
    <w:lvl w:ilvl="8" w:tplc="07A8F99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48396A13"/>
    <w:multiLevelType w:val="hybridMultilevel"/>
    <w:tmpl w:val="268AD092"/>
    <w:lvl w:ilvl="0" w:tplc="B058910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4C7EB8"/>
    <w:multiLevelType w:val="hybridMultilevel"/>
    <w:tmpl w:val="E918DD76"/>
    <w:lvl w:ilvl="0" w:tplc="08090001">
      <w:start w:val="1"/>
      <w:numFmt w:val="bullet"/>
      <w:lvlText w:val=""/>
      <w:lvlJc w:val="left"/>
      <w:pPr>
        <w:ind w:left="720" w:hanging="360"/>
      </w:pPr>
      <w:rPr>
        <w:rFonts w:ascii="Symbol" w:hAnsi="Symbol" w:hint="default"/>
        <w:w w:val="100"/>
        <w:sz w:val="20"/>
        <w:szCs w:val="20"/>
        <w:shd w:val="clear" w:color="auto" w:fill="auto"/>
      </w:rPr>
    </w:lvl>
    <w:lvl w:ilvl="1" w:tplc="F8E63E28">
      <w:start w:val="1"/>
      <w:numFmt w:val="bullet"/>
      <w:lvlText w:val="o"/>
      <w:lvlJc w:val="left"/>
      <w:pPr>
        <w:ind w:left="1440" w:hanging="360"/>
      </w:pPr>
      <w:rPr>
        <w:rFonts w:ascii="Courier New" w:eastAsia="Courier New" w:hAnsi="Courier New"/>
        <w:w w:val="100"/>
        <w:sz w:val="20"/>
        <w:szCs w:val="20"/>
        <w:shd w:val="clear" w:color="auto" w:fill="auto"/>
      </w:rPr>
    </w:lvl>
    <w:lvl w:ilvl="2" w:tplc="D00CDF8C">
      <w:start w:val="1"/>
      <w:numFmt w:val="bullet"/>
      <w:lvlText w:val="§"/>
      <w:lvlJc w:val="left"/>
      <w:pPr>
        <w:ind w:left="2160" w:hanging="360"/>
      </w:pPr>
      <w:rPr>
        <w:rFonts w:ascii="Wingdings" w:eastAsia="Wingdings" w:hAnsi="Wingdings"/>
        <w:w w:val="100"/>
        <w:sz w:val="20"/>
        <w:szCs w:val="20"/>
        <w:shd w:val="clear" w:color="auto" w:fill="auto"/>
      </w:rPr>
    </w:lvl>
    <w:lvl w:ilvl="3" w:tplc="A152408C">
      <w:start w:val="1"/>
      <w:numFmt w:val="bullet"/>
      <w:lvlText w:val="·"/>
      <w:lvlJc w:val="left"/>
      <w:pPr>
        <w:ind w:left="2880" w:hanging="360"/>
      </w:pPr>
      <w:rPr>
        <w:rFonts w:ascii="Symbol" w:eastAsia="Symbol" w:hAnsi="Symbol"/>
        <w:w w:val="100"/>
        <w:sz w:val="20"/>
        <w:szCs w:val="20"/>
        <w:shd w:val="clear" w:color="auto" w:fill="auto"/>
      </w:rPr>
    </w:lvl>
    <w:lvl w:ilvl="4" w:tplc="B2D62C42">
      <w:start w:val="1"/>
      <w:numFmt w:val="bullet"/>
      <w:lvlText w:val="o"/>
      <w:lvlJc w:val="left"/>
      <w:pPr>
        <w:ind w:left="3600" w:hanging="360"/>
      </w:pPr>
      <w:rPr>
        <w:rFonts w:ascii="Courier New" w:eastAsia="Courier New" w:hAnsi="Courier New"/>
        <w:w w:val="100"/>
        <w:sz w:val="20"/>
        <w:szCs w:val="20"/>
        <w:shd w:val="clear" w:color="auto" w:fill="auto"/>
      </w:rPr>
    </w:lvl>
    <w:lvl w:ilvl="5" w:tplc="69068C74">
      <w:start w:val="1"/>
      <w:numFmt w:val="bullet"/>
      <w:lvlText w:val="§"/>
      <w:lvlJc w:val="left"/>
      <w:pPr>
        <w:ind w:left="4320" w:hanging="360"/>
      </w:pPr>
      <w:rPr>
        <w:rFonts w:ascii="Wingdings" w:eastAsia="Wingdings" w:hAnsi="Wingdings"/>
        <w:w w:val="100"/>
        <w:sz w:val="20"/>
        <w:szCs w:val="20"/>
        <w:shd w:val="clear" w:color="auto" w:fill="auto"/>
      </w:rPr>
    </w:lvl>
    <w:lvl w:ilvl="6" w:tplc="CCCE9802">
      <w:start w:val="1"/>
      <w:numFmt w:val="bullet"/>
      <w:lvlText w:val="·"/>
      <w:lvlJc w:val="left"/>
      <w:pPr>
        <w:ind w:left="5040" w:hanging="360"/>
      </w:pPr>
      <w:rPr>
        <w:rFonts w:ascii="Symbol" w:eastAsia="Symbol" w:hAnsi="Symbol"/>
        <w:w w:val="100"/>
        <w:sz w:val="20"/>
        <w:szCs w:val="20"/>
        <w:shd w:val="clear" w:color="auto" w:fill="auto"/>
      </w:rPr>
    </w:lvl>
    <w:lvl w:ilvl="7" w:tplc="1D82542A">
      <w:start w:val="1"/>
      <w:numFmt w:val="bullet"/>
      <w:lvlText w:val="o"/>
      <w:lvlJc w:val="left"/>
      <w:pPr>
        <w:ind w:left="5760" w:hanging="360"/>
      </w:pPr>
      <w:rPr>
        <w:rFonts w:ascii="Courier New" w:eastAsia="Courier New" w:hAnsi="Courier New"/>
        <w:w w:val="100"/>
        <w:sz w:val="20"/>
        <w:szCs w:val="20"/>
        <w:shd w:val="clear" w:color="auto" w:fill="auto"/>
      </w:rPr>
    </w:lvl>
    <w:lvl w:ilvl="8" w:tplc="3424A13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794F24D0"/>
    <w:multiLevelType w:val="hybridMultilevel"/>
    <w:tmpl w:val="E2D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A4"/>
    <w:rsid w:val="00002E6F"/>
    <w:rsid w:val="00027B9F"/>
    <w:rsid w:val="00044F9D"/>
    <w:rsid w:val="000456AD"/>
    <w:rsid w:val="00082E47"/>
    <w:rsid w:val="000A3CF9"/>
    <w:rsid w:val="000C1851"/>
    <w:rsid w:val="000C338B"/>
    <w:rsid w:val="000E3417"/>
    <w:rsid w:val="00100D0F"/>
    <w:rsid w:val="00125454"/>
    <w:rsid w:val="001266CC"/>
    <w:rsid w:val="0013492C"/>
    <w:rsid w:val="001758AA"/>
    <w:rsid w:val="001809BE"/>
    <w:rsid w:val="00192CF3"/>
    <w:rsid w:val="001959BF"/>
    <w:rsid w:val="001E1EDE"/>
    <w:rsid w:val="00213369"/>
    <w:rsid w:val="00230489"/>
    <w:rsid w:val="00256C11"/>
    <w:rsid w:val="00271086"/>
    <w:rsid w:val="002903AC"/>
    <w:rsid w:val="002B4B3B"/>
    <w:rsid w:val="002D3C7C"/>
    <w:rsid w:val="002D427F"/>
    <w:rsid w:val="002F0CF4"/>
    <w:rsid w:val="003023BF"/>
    <w:rsid w:val="00316DBF"/>
    <w:rsid w:val="00321C16"/>
    <w:rsid w:val="003560D0"/>
    <w:rsid w:val="00374E48"/>
    <w:rsid w:val="003862EB"/>
    <w:rsid w:val="003A102E"/>
    <w:rsid w:val="003A3036"/>
    <w:rsid w:val="003B0259"/>
    <w:rsid w:val="003B617D"/>
    <w:rsid w:val="003C3E0D"/>
    <w:rsid w:val="003F3BD8"/>
    <w:rsid w:val="004233FE"/>
    <w:rsid w:val="00456310"/>
    <w:rsid w:val="00484708"/>
    <w:rsid w:val="0049376C"/>
    <w:rsid w:val="004D5018"/>
    <w:rsid w:val="004F2020"/>
    <w:rsid w:val="00500DFE"/>
    <w:rsid w:val="00536CD0"/>
    <w:rsid w:val="0054617B"/>
    <w:rsid w:val="00551D9E"/>
    <w:rsid w:val="0056010A"/>
    <w:rsid w:val="005775A6"/>
    <w:rsid w:val="005B0650"/>
    <w:rsid w:val="005B620B"/>
    <w:rsid w:val="005C00DC"/>
    <w:rsid w:val="005C658C"/>
    <w:rsid w:val="005F5FA9"/>
    <w:rsid w:val="006070F6"/>
    <w:rsid w:val="006105CA"/>
    <w:rsid w:val="00610D81"/>
    <w:rsid w:val="00625B55"/>
    <w:rsid w:val="00634305"/>
    <w:rsid w:val="006A2C1D"/>
    <w:rsid w:val="006B1655"/>
    <w:rsid w:val="006B78F6"/>
    <w:rsid w:val="006D0F8E"/>
    <w:rsid w:val="006D537B"/>
    <w:rsid w:val="006D767E"/>
    <w:rsid w:val="006E22EC"/>
    <w:rsid w:val="00724CEE"/>
    <w:rsid w:val="007256DC"/>
    <w:rsid w:val="0076016B"/>
    <w:rsid w:val="00765B81"/>
    <w:rsid w:val="007705EC"/>
    <w:rsid w:val="00785D38"/>
    <w:rsid w:val="00793A74"/>
    <w:rsid w:val="007A693C"/>
    <w:rsid w:val="007F58B2"/>
    <w:rsid w:val="007F79BA"/>
    <w:rsid w:val="00802586"/>
    <w:rsid w:val="0082306C"/>
    <w:rsid w:val="00833B72"/>
    <w:rsid w:val="0084791D"/>
    <w:rsid w:val="00856D16"/>
    <w:rsid w:val="00882FB4"/>
    <w:rsid w:val="008A5D8A"/>
    <w:rsid w:val="008C3A98"/>
    <w:rsid w:val="008C687F"/>
    <w:rsid w:val="008D364C"/>
    <w:rsid w:val="008F44D2"/>
    <w:rsid w:val="00901985"/>
    <w:rsid w:val="00924C87"/>
    <w:rsid w:val="00942FFE"/>
    <w:rsid w:val="009442F6"/>
    <w:rsid w:val="009527A8"/>
    <w:rsid w:val="00957DFF"/>
    <w:rsid w:val="00970B78"/>
    <w:rsid w:val="00976FB9"/>
    <w:rsid w:val="009E520C"/>
    <w:rsid w:val="009E6793"/>
    <w:rsid w:val="00A00013"/>
    <w:rsid w:val="00A12814"/>
    <w:rsid w:val="00A5074C"/>
    <w:rsid w:val="00A75459"/>
    <w:rsid w:val="00A772E8"/>
    <w:rsid w:val="00A91EEC"/>
    <w:rsid w:val="00A94A75"/>
    <w:rsid w:val="00AB4B1E"/>
    <w:rsid w:val="00AB6F87"/>
    <w:rsid w:val="00AC4181"/>
    <w:rsid w:val="00AD44FB"/>
    <w:rsid w:val="00AD4858"/>
    <w:rsid w:val="00AD7FAE"/>
    <w:rsid w:val="00B02972"/>
    <w:rsid w:val="00B16401"/>
    <w:rsid w:val="00B24A3A"/>
    <w:rsid w:val="00B51CA9"/>
    <w:rsid w:val="00B569F9"/>
    <w:rsid w:val="00B575B7"/>
    <w:rsid w:val="00B72842"/>
    <w:rsid w:val="00B728AC"/>
    <w:rsid w:val="00B80584"/>
    <w:rsid w:val="00BB6E52"/>
    <w:rsid w:val="00BF1DA3"/>
    <w:rsid w:val="00BF5593"/>
    <w:rsid w:val="00C074C3"/>
    <w:rsid w:val="00C3584F"/>
    <w:rsid w:val="00C53432"/>
    <w:rsid w:val="00C55E76"/>
    <w:rsid w:val="00C6450F"/>
    <w:rsid w:val="00C77C3D"/>
    <w:rsid w:val="00C93838"/>
    <w:rsid w:val="00C96887"/>
    <w:rsid w:val="00CB08B5"/>
    <w:rsid w:val="00CB5689"/>
    <w:rsid w:val="00CD29C2"/>
    <w:rsid w:val="00CD5B18"/>
    <w:rsid w:val="00CF3285"/>
    <w:rsid w:val="00CF3556"/>
    <w:rsid w:val="00D37BF9"/>
    <w:rsid w:val="00D4446B"/>
    <w:rsid w:val="00D55115"/>
    <w:rsid w:val="00D62BC9"/>
    <w:rsid w:val="00D929DF"/>
    <w:rsid w:val="00DB45A3"/>
    <w:rsid w:val="00DD6554"/>
    <w:rsid w:val="00E238C6"/>
    <w:rsid w:val="00E57CAF"/>
    <w:rsid w:val="00E70743"/>
    <w:rsid w:val="00E76C92"/>
    <w:rsid w:val="00E93943"/>
    <w:rsid w:val="00E94FE9"/>
    <w:rsid w:val="00ED40E2"/>
    <w:rsid w:val="00EF3333"/>
    <w:rsid w:val="00EF53BD"/>
    <w:rsid w:val="00EF6EFD"/>
    <w:rsid w:val="00F00E81"/>
    <w:rsid w:val="00F12D0A"/>
    <w:rsid w:val="00F16DB6"/>
    <w:rsid w:val="00F255C2"/>
    <w:rsid w:val="00F25B02"/>
    <w:rsid w:val="00F36305"/>
    <w:rsid w:val="00F37EE9"/>
    <w:rsid w:val="00F42AB7"/>
    <w:rsid w:val="00F51149"/>
    <w:rsid w:val="00F621E7"/>
    <w:rsid w:val="00F67305"/>
    <w:rsid w:val="00F755D9"/>
    <w:rsid w:val="00F918E1"/>
    <w:rsid w:val="00FB0DC6"/>
    <w:rsid w:val="00FC3325"/>
    <w:rsid w:val="00FD05A4"/>
    <w:rsid w:val="00FD249A"/>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ascii="NanumGothic" w:hAnsi="NanumGothic"/>
      <w:sz w:val="20"/>
      <w:szCs w:val="20"/>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563C1" w:themeColor="hyperlink"/>
      <w:w w:val="100"/>
      <w:sz w:val="20"/>
      <w:szCs w:val="20"/>
      <w:u w:val="singl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rPr>
      <w:rFonts w:ascii="NanumGothic" w:hAnsi="NanumGothic"/>
      <w:sz w:val="20"/>
      <w:szCs w:val="20"/>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153"/>
        <w:tab w:val="right" w:pos="8306"/>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563C1" w:themeColor="hyperlink"/>
      <w:w w:val="100"/>
      <w:sz w:val="20"/>
      <w:szCs w:val="20"/>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MOF</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Elena</cp:lastModifiedBy>
  <cp:revision>4</cp:revision>
  <dcterms:created xsi:type="dcterms:W3CDTF">2021-01-14T11:47:00Z</dcterms:created>
  <dcterms:modified xsi:type="dcterms:W3CDTF">2021-01-14T11:51:00Z</dcterms:modified>
</cp:coreProperties>
</file>